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40" w:lineRule="auto"/>
        <w:jc w:val="left"/>
        <w:rPr>
          <w:rFonts w:ascii="Helvetica Neue" w:cs="Helvetica Neue" w:eastAsia="Helvetica Neue" w:hAnsi="Helvetica Neue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ind w:left="-142" w:right="-143" w:firstLine="0"/>
        <w:jc w:val="center"/>
        <w:rPr>
          <w:rFonts w:ascii="Helvetica Neue" w:cs="Helvetica Neue" w:eastAsia="Helvetica Neue" w:hAnsi="Helvetica Neue"/>
          <w:b w:val="1"/>
          <w:bCs w:val="1"/>
          <w:sz w:val="36"/>
          <w:szCs w:val="36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36"/>
          <w:szCs w:val="36"/>
          <w:rtl w:val="0"/>
        </w:rPr>
        <w:t xml:space="preserve">       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44"/>
          <w:szCs w:val="44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36"/>
          <w:szCs w:val="36"/>
          <w:rtl w:val="0"/>
        </w:rPr>
        <w:t xml:space="preserve">ABONAMENTS CURS 2026-27</w:t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ind w:left="-142" w:right="-143" w:firstLine="0"/>
        <w:jc w:val="left"/>
        <w:rPr>
          <w:rFonts w:ascii="Helvetica Neue" w:cs="Helvetica Neue" w:eastAsia="Helvetica Neue" w:hAnsi="Helvetica Neue"/>
          <w:b w:val="1"/>
          <w:bCs w:val="1"/>
          <w:sz w:val="36"/>
          <w:szCs w:val="36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36"/>
          <w:szCs w:val="36"/>
          <w:rtl w:val="0"/>
        </w:rPr>
        <w:t xml:space="preserve">                 CICLES DE GRAU SUPERIOR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142" w:right="0" w:hanging="360"/>
        <w:jc w:val="both"/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Assegurança escolar obligatòria per als menors de 28 anys: </w:t>
      </w:r>
      <w:sdt>
        <w:sdtPr>
          <w:id w:val="-1113753087"/>
          <w:tag w:val="goog_rdk_0"/>
        </w:sdtPr>
        <w:sdtContent>
          <w:r w:rsidDel="00000000" w:rsidR="00000000" w:rsidRPr="00000000">
            <w:rPr>
              <w:rFonts w:ascii="PT Sans" w:cs="PT Sans" w:eastAsia="PT Sans" w:hAnsi="PT Sans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1,12 €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142" w:right="0" w:firstLine="0"/>
        <w:jc w:val="both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-142" w:right="0" w:hanging="36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Preus públics del Departament d’Educació: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5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rtl w:val="0"/>
        </w:rPr>
        <w:t xml:space="preserve">Matrícula dels cicles de grau superior d'arts plàstiques i disseny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 (LOE: Il·lustració, Animació i Ceràmica artística) impartits en els centres dependents del Departament d'Educació: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90" w:before="280" w:line="240" w:lineRule="auto"/>
        <w:ind w:left="0" w:firstLine="0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per curs: </w:t>
      </w:r>
      <w:sdt>
        <w:sdtPr>
          <w:id w:val="-856305410"/>
          <w:tag w:val="goog_rdk_1"/>
        </w:sdtPr>
        <w:sdtContent>
          <w:r w:rsidDel="00000000" w:rsidR="00000000" w:rsidRPr="00000000">
            <w:rPr>
              <w:rFonts w:ascii="PT Sans" w:cs="PT Sans" w:eastAsia="PT Sans" w:hAnsi="PT Sans"/>
              <w:b w:val="1"/>
              <w:bCs w:val="1"/>
              <w:color w:val="333333"/>
              <w:rtl w:val="0"/>
            </w:rPr>
            <w:t xml:space="preserve">360 €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90" w:before="0" w:line="240" w:lineRule="auto"/>
        <w:ind w:left="0" w:firstLine="0"/>
        <w:jc w:val="both"/>
        <w:rPr>
          <w:rFonts w:ascii="Helvetica Neue" w:cs="Helvetica Neue" w:eastAsia="Helvetica Neue" w:hAnsi="Helvetica Neue"/>
          <w:color w:val="333333"/>
        </w:rPr>
      </w:pPr>
      <w:sdt>
        <w:sdtPr>
          <w:id w:val="1060459969"/>
          <w:tag w:val="goog_rdk_2"/>
        </w:sdtPr>
        <w:sdtContent>
          <w:r w:rsidDel="00000000" w:rsidR="00000000" w:rsidRPr="00000000">
            <w:rPr>
              <w:rFonts w:ascii="PT Sans" w:cs="PT Sans" w:eastAsia="PT Sans" w:hAnsi="PT Sans"/>
              <w:color w:val="333333"/>
              <w:rtl w:val="0"/>
            </w:rPr>
            <w:t xml:space="preserve">per unitat formativa: 25 €</w:t>
          </w:r>
        </w:sdtContent>
      </w:sdt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90" w:before="0" w:line="240" w:lineRule="auto"/>
        <w:ind w:left="0" w:firstLine="0"/>
        <w:jc w:val="both"/>
        <w:rPr>
          <w:rFonts w:ascii="Helvetica Neue" w:cs="Helvetica Neue" w:eastAsia="Helvetica Neue" w:hAnsi="Helvetica Neue"/>
          <w:color w:val="333333"/>
        </w:rPr>
      </w:pPr>
      <w:sdt>
        <w:sdtPr>
          <w:id w:val="1039107696"/>
          <w:tag w:val="goog_rdk_3"/>
        </w:sdtPr>
        <w:sdtContent>
          <w:r w:rsidDel="00000000" w:rsidR="00000000" w:rsidRPr="00000000">
            <w:rPr>
              <w:rFonts w:ascii="PT Sans" w:cs="PT Sans" w:eastAsia="PT Sans" w:hAnsi="PT Sans"/>
              <w:color w:val="333333"/>
              <w:rtl w:val="0"/>
            </w:rPr>
            <w:t xml:space="preserve">fase de formació pràctica en empreses, estudis i tallers: 25 €</w:t>
          </w:r>
        </w:sdtContent>
      </w:sdt>
    </w:p>
    <w:p w:rsidR="00000000" w:rsidDel="00000000" w:rsidP="00000000" w:rsidRDefault="00000000" w:rsidRPr="00000000" w14:paraId="0000000B">
      <w:pPr>
        <w:shd w:fill="ffffff" w:val="clear"/>
        <w:spacing w:after="15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15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rtl w:val="0"/>
        </w:rPr>
        <w:t xml:space="preserve">Matrícula dels cicles de grau superior d'arts plàstiques i disseny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 (LOGSE: Joieria artística) impartits en els centres dependents del Departament d’Educació: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90" w:before="280" w:line="240" w:lineRule="auto"/>
        <w:ind w:left="0" w:firstLine="0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per curs: </w:t>
      </w:r>
      <w:sdt>
        <w:sdtPr>
          <w:id w:val="-2067342290"/>
          <w:tag w:val="goog_rdk_4"/>
        </w:sdtPr>
        <w:sdtContent>
          <w:r w:rsidDel="00000000" w:rsidR="00000000" w:rsidRPr="00000000">
            <w:rPr>
              <w:rFonts w:ascii="PT Sans" w:cs="PT Sans" w:eastAsia="PT Sans" w:hAnsi="PT Sans"/>
              <w:b w:val="1"/>
              <w:bCs w:val="1"/>
              <w:color w:val="333333"/>
              <w:rtl w:val="0"/>
            </w:rPr>
            <w:t xml:space="preserve">360 €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90" w:before="0" w:line="240" w:lineRule="auto"/>
        <w:ind w:left="0" w:firstLine="0"/>
        <w:jc w:val="both"/>
        <w:rPr>
          <w:rFonts w:ascii="Helvetica Neue" w:cs="Helvetica Neue" w:eastAsia="Helvetica Neue" w:hAnsi="Helvetica Neue"/>
          <w:color w:val="333333"/>
        </w:rPr>
      </w:pPr>
      <w:sdt>
        <w:sdtPr>
          <w:id w:val="1371106845"/>
          <w:tag w:val="goog_rdk_5"/>
        </w:sdtPr>
        <w:sdtContent>
          <w:r w:rsidDel="00000000" w:rsidR="00000000" w:rsidRPr="00000000">
            <w:rPr>
              <w:rFonts w:ascii="PT Sans" w:cs="PT Sans" w:eastAsia="PT Sans" w:hAnsi="PT Sans"/>
              <w:color w:val="333333"/>
              <w:rtl w:val="0"/>
            </w:rPr>
            <w:t xml:space="preserve">per mòdul: 65 €</w:t>
          </w:r>
        </w:sdtContent>
      </w:sdt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90" w:before="0" w:line="240" w:lineRule="auto"/>
        <w:ind w:left="0" w:firstLine="0"/>
        <w:jc w:val="both"/>
        <w:rPr>
          <w:rFonts w:ascii="Helvetica Neue" w:cs="Helvetica Neue" w:eastAsia="Helvetica Neue" w:hAnsi="Helvetica Neue"/>
          <w:color w:val="333333"/>
        </w:rPr>
      </w:pPr>
      <w:sdt>
        <w:sdtPr>
          <w:id w:val="559754173"/>
          <w:tag w:val="goog_rdk_6"/>
        </w:sdtPr>
        <w:sdtContent>
          <w:r w:rsidDel="00000000" w:rsidR="00000000" w:rsidRPr="00000000">
            <w:rPr>
              <w:rFonts w:ascii="PT Sans" w:cs="PT Sans" w:eastAsia="PT Sans" w:hAnsi="PT Sans"/>
              <w:color w:val="333333"/>
              <w:rtl w:val="0"/>
            </w:rPr>
            <w:t xml:space="preserve">fase de formació pràctica en empreses, estudis i tallers: 65 €</w:t>
          </w:r>
        </w:sdtContent>
      </w:sdt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spacing w:after="90" w:before="0" w:line="240" w:lineRule="auto"/>
        <w:ind w:left="0" w:firstLine="0"/>
        <w:jc w:val="both"/>
        <w:rPr>
          <w:rFonts w:ascii="Helvetica Neue" w:cs="Helvetica Neue" w:eastAsia="Helvetica Neue" w:hAnsi="Helvetica Neue"/>
          <w:color w:val="333333"/>
        </w:rPr>
      </w:pPr>
      <w:sdt>
        <w:sdtPr>
          <w:id w:val="-850146107"/>
          <w:tag w:val="goog_rdk_7"/>
        </w:sdtPr>
        <w:sdtContent>
          <w:r w:rsidDel="00000000" w:rsidR="00000000" w:rsidRPr="00000000">
            <w:rPr>
              <w:rFonts w:ascii="PT Sans" w:cs="PT Sans" w:eastAsia="PT Sans" w:hAnsi="PT Sans"/>
              <w:color w:val="333333"/>
              <w:rtl w:val="0"/>
            </w:rPr>
            <w:t xml:space="preserve">compleció, per mòdul: 20 €</w:t>
          </w:r>
        </w:sdtContent>
      </w:sdt>
    </w:p>
    <w:p w:rsidR="00000000" w:rsidDel="00000000" w:rsidP="00000000" w:rsidRDefault="00000000" w:rsidRPr="00000000" w14:paraId="00000011">
      <w:pPr>
        <w:shd w:fill="ffffff" w:val="clear"/>
        <w:spacing w:after="90" w:before="0" w:line="240" w:lineRule="auto"/>
        <w:ind w:left="720" w:firstLine="0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hd w:fill="ffffff" w:val="clear"/>
        <w:spacing w:after="100" w:line="240" w:lineRule="auto"/>
        <w:ind w:left="0" w:hanging="360"/>
        <w:rPr>
          <w:b w:val="1"/>
          <w:bCs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1"/>
          <w:iCs w:val="1"/>
          <w:color w:val="333333"/>
          <w:rtl w:val="0"/>
        </w:rPr>
        <w:t xml:space="preserve">Bonificacions: </w:t>
      </w:r>
    </w:p>
    <w:p w:rsidR="00000000" w:rsidDel="00000000" w:rsidP="00000000" w:rsidRDefault="00000000" w:rsidRPr="00000000" w14:paraId="00000013">
      <w:pPr>
        <w:shd w:fill="ffffff" w:val="clear"/>
        <w:spacing w:after="15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Tenen una bonificació del 50% dels imports dels preus públics, sense que siguin acumulables:</w:t>
      </w:r>
    </w:p>
    <w:p w:rsidR="00000000" w:rsidDel="00000000" w:rsidP="00000000" w:rsidRDefault="00000000" w:rsidRPr="00000000" w14:paraId="00000014">
      <w:pPr>
        <w:shd w:fill="ffffff" w:val="clear"/>
        <w:spacing w:after="16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a) Les persones membres de famílies nombroses classificades en la categoria general i les persones membres de famílies monoparentals. </w:t>
      </w:r>
    </w:p>
    <w:p w:rsidR="00000000" w:rsidDel="00000000" w:rsidP="00000000" w:rsidRDefault="00000000" w:rsidRPr="00000000" w14:paraId="00000015">
      <w:pPr>
        <w:shd w:fill="ffffff" w:val="clear"/>
        <w:spacing w:after="16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b) Les persones que en el curs acadèmic actual o l’anterior han obtingut una beca o ajut a l'estudi del Ministeri d'Educació, Formació Professional i Esports.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150" w:line="240" w:lineRule="auto"/>
        <w:jc w:val="both"/>
        <w:rPr>
          <w:rFonts w:ascii="Helvetica Neue" w:cs="Helvetica Neue" w:eastAsia="Helvetica Neue" w:hAnsi="Helvetica Neue"/>
          <w:b w:val="1"/>
          <w:bCs w:val="1"/>
          <w:i w:val="1"/>
          <w:iCs w:val="1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1"/>
          <w:iCs w:val="1"/>
          <w:color w:val="333333"/>
          <w:rtl w:val="0"/>
        </w:rPr>
        <w:t xml:space="preserve">Exempcions:</w:t>
      </w:r>
    </w:p>
    <w:p w:rsidR="00000000" w:rsidDel="00000000" w:rsidP="00000000" w:rsidRDefault="00000000" w:rsidRPr="00000000" w14:paraId="00000017">
      <w:pPr>
        <w:shd w:fill="ffffff" w:val="clear"/>
        <w:spacing w:after="16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a) Les persones membres de famílies nombroses i membres de famílies monoparentals classificades en la categoria especial.</w:t>
      </w:r>
    </w:p>
    <w:p w:rsidR="00000000" w:rsidDel="00000000" w:rsidP="00000000" w:rsidRDefault="00000000" w:rsidRPr="00000000" w14:paraId="00000018">
      <w:pPr>
        <w:shd w:fill="ffffff" w:val="clear"/>
        <w:spacing w:after="16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b) Les persones que tinguin la declaració legal de minusvalidesa en un grau igual o superior al 33 per cent.</w:t>
      </w:r>
    </w:p>
    <w:p w:rsidR="00000000" w:rsidDel="00000000" w:rsidP="00000000" w:rsidRDefault="00000000" w:rsidRPr="00000000" w14:paraId="00000019">
      <w:pPr>
        <w:shd w:fill="ffffff" w:val="clear"/>
        <w:spacing w:after="16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c) Les persones subjectes a mesures privatives de llibertat.</w:t>
      </w:r>
    </w:p>
    <w:p w:rsidR="00000000" w:rsidDel="00000000" w:rsidP="00000000" w:rsidRDefault="00000000" w:rsidRPr="00000000" w14:paraId="0000001A">
      <w:pPr>
        <w:shd w:fill="ffffff" w:val="clear"/>
        <w:spacing w:after="16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d) Les víctimes d'actes terroristes, els seus cònjuges i els seus fills i filles.</w:t>
      </w:r>
    </w:p>
    <w:p w:rsidR="00000000" w:rsidDel="00000000" w:rsidP="00000000" w:rsidRDefault="00000000" w:rsidRPr="00000000" w14:paraId="0000001B">
      <w:pPr>
        <w:shd w:fill="ffffff" w:val="clear"/>
        <w:spacing w:after="16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16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16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16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e) Les persones membres d'unitats familiars que percebin la renda mínima d'inserció, la renda activa d'inserció o la renda garantida de ciutadania.</w:t>
      </w:r>
    </w:p>
    <w:p w:rsidR="00000000" w:rsidDel="00000000" w:rsidP="00000000" w:rsidRDefault="00000000" w:rsidRPr="00000000" w14:paraId="0000001F">
      <w:pPr>
        <w:shd w:fill="ffffff" w:val="clear"/>
        <w:spacing w:after="16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f) Les persones víctimes de violència de gènere i els seus fills i filles menors de 25 anys que formin una unitat familiar.</w:t>
      </w:r>
    </w:p>
    <w:p w:rsidR="00000000" w:rsidDel="00000000" w:rsidP="00000000" w:rsidRDefault="00000000" w:rsidRPr="00000000" w14:paraId="00000020">
      <w:pPr>
        <w:shd w:fill="ffffff" w:val="clear"/>
        <w:spacing w:after="16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g) Les persones que en el curs acadèmic immediatament anterior han obtingut el premi d'honor en el batxillerat o el premi extraordinari de batxillerat resten exemptes del preu públic corresponent a la primera matrícula en el primer curs dels cicles de grau superior, tant si es fa per curs complet com per matrícula parcial.</w:t>
      </w:r>
    </w:p>
    <w:p w:rsidR="00000000" w:rsidDel="00000000" w:rsidP="00000000" w:rsidRDefault="00000000" w:rsidRPr="00000000" w14:paraId="00000021">
      <w:pPr>
        <w:shd w:fill="ffffff" w:val="clear"/>
        <w:spacing w:after="16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h) Les persones guanyadores del premi extraordinari dels ensenyaments professionals d'arts plàstiques i disseny.</w:t>
      </w:r>
    </w:p>
    <w:p w:rsidR="00000000" w:rsidDel="00000000" w:rsidP="00000000" w:rsidRDefault="00000000" w:rsidRPr="00000000" w14:paraId="00000022">
      <w:pPr>
        <w:shd w:fill="ffffff" w:val="clear"/>
        <w:spacing w:after="16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i) Les persones menors tutelades o persones 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extutelades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rtl w:val="0"/>
        </w:rPr>
        <w:t xml:space="preserve"> menors de 21 anys. La condició de persona tutelada o extutelada s'acredita mitjançant el certificat emès per la Direcció General d'Atenció a la Infància i l'Adolescència o òrgan equivalent d'altres comunitats autònomes.</w:t>
      </w:r>
    </w:p>
    <w:p w:rsidR="00000000" w:rsidDel="00000000" w:rsidP="00000000" w:rsidRDefault="00000000" w:rsidRPr="00000000" w14:paraId="00000023">
      <w:pPr>
        <w:shd w:fill="ffffff" w:val="clear"/>
        <w:spacing w:after="160" w:line="240" w:lineRule="auto"/>
        <w:jc w:val="both"/>
        <w:rPr>
          <w:rFonts w:ascii="Helvetica Neue" w:cs="Helvetica Neue" w:eastAsia="Helvetica Neue" w:hAnsi="Helvetica Neue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142" w:right="0" w:hanging="360"/>
        <w:jc w:val="both"/>
        <w:rPr>
          <w:rFonts w:ascii="Helvetica Neue" w:cs="Helvetica Neue" w:eastAsia="Helvetica Neue" w:hAnsi="Helvetica Neue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Quota material: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218" w:right="0" w:firstLine="0"/>
        <w:jc w:val="both"/>
        <w:rPr>
          <w:rFonts w:ascii="Helvetica Neue" w:cs="Helvetica Neue" w:eastAsia="Helvetica Neue" w:hAnsi="Helvetica Neue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line="360" w:lineRule="auto"/>
        <w:ind w:left="-142" w:firstLine="0"/>
        <w:rPr>
          <w:rFonts w:ascii="Helvetica Neue" w:cs="Helvetica Neue" w:eastAsia="Helvetica Neue" w:hAnsi="Helvetica Neue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u w:val="single"/>
          <w:rtl w:val="0"/>
        </w:rPr>
        <w:t xml:space="preserve">CFGS Ceràmica Artística</w:t>
      </w:r>
    </w:p>
    <w:p w:rsidR="00000000" w:rsidDel="00000000" w:rsidP="00000000" w:rsidRDefault="00000000" w:rsidRPr="00000000" w14:paraId="00000027">
      <w:pPr>
        <w:shd w:fill="ffffff" w:val="clear"/>
        <w:spacing w:line="360" w:lineRule="auto"/>
        <w:ind w:left="-142" w:firstLine="0"/>
        <w:rPr>
          <w:rFonts w:ascii="Helvetica Neue" w:cs="Helvetica Neue" w:eastAsia="Helvetica Neue" w:hAnsi="Helvetica Neue"/>
          <w:b w:val="1"/>
          <w:bCs w:val="1"/>
          <w:sz w:val="24"/>
          <w:szCs w:val="24"/>
          <w:u w:val="single"/>
        </w:rPr>
      </w:pPr>
      <w:sdt>
        <w:sdtPr>
          <w:id w:val="-1668962973"/>
          <w:tag w:val="goog_rdk_8"/>
        </w:sdtPr>
        <w:sdtContent>
          <w:r w:rsidDel="00000000" w:rsidR="00000000" w:rsidRPr="00000000">
            <w:rPr>
              <w:rFonts w:ascii="PT Sans" w:cs="PT Sans" w:eastAsia="PT Sans" w:hAnsi="PT Sans"/>
              <w:sz w:val="24"/>
              <w:szCs w:val="24"/>
              <w:rtl w:val="0"/>
            </w:rPr>
            <w:t xml:space="preserve">Quota material curs sencer:    280 €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line="360" w:lineRule="auto"/>
        <w:ind w:left="-142" w:firstLine="0"/>
        <w:jc w:val="both"/>
        <w:rPr>
          <w:rFonts w:ascii="Helvetica Neue" w:cs="Helvetica Neue" w:eastAsia="Helvetica Neue" w:hAnsi="Helvetica Neue"/>
          <w:b w:val="1"/>
          <w:bCs w:val="1"/>
          <w:sz w:val="24"/>
          <w:szCs w:val="24"/>
          <w:u w:val="single"/>
        </w:rPr>
      </w:pPr>
      <w:bookmarkStart w:colFirst="0" w:colLast="0" w:name="_heading=h.bkltmiwxfzte" w:id="0"/>
      <w:bookmarkEnd w:id="0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u w:val="single"/>
          <w:rtl w:val="0"/>
        </w:rPr>
        <w:t xml:space="preserve">CFGS Joieria Artística</w:t>
      </w:r>
    </w:p>
    <w:p w:rsidR="00000000" w:rsidDel="00000000" w:rsidP="00000000" w:rsidRDefault="00000000" w:rsidRPr="00000000" w14:paraId="00000029">
      <w:pPr>
        <w:shd w:fill="ffffff" w:val="clear"/>
        <w:spacing w:line="360" w:lineRule="auto"/>
        <w:ind w:left="-142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bookmarkStart w:colFirst="0" w:colLast="0" w:name="_heading=h.khkkxlo8cjqf" w:id="1"/>
      <w:bookmarkEnd w:id="1"/>
      <w:sdt>
        <w:sdtPr>
          <w:id w:val="-777076522"/>
          <w:tag w:val="goog_rdk_9"/>
        </w:sdtPr>
        <w:sdtContent>
          <w:r w:rsidDel="00000000" w:rsidR="00000000" w:rsidRPr="00000000">
            <w:rPr>
              <w:rFonts w:ascii="PT Sans" w:cs="PT Sans" w:eastAsia="PT Sans" w:hAnsi="PT Sans"/>
              <w:sz w:val="24"/>
              <w:szCs w:val="24"/>
              <w:rtl w:val="0"/>
            </w:rPr>
            <w:t xml:space="preserve">Quota material curs sencer:    270 €</w:t>
          </w:r>
        </w:sdtContent>
      </w:sdt>
    </w:p>
    <w:p w:rsidR="00000000" w:rsidDel="00000000" w:rsidP="00000000" w:rsidRDefault="00000000" w:rsidRPr="00000000" w14:paraId="0000002A">
      <w:pPr>
        <w:shd w:fill="ffffff" w:val="clear"/>
        <w:spacing w:line="360" w:lineRule="auto"/>
        <w:ind w:left="-142" w:firstLine="0"/>
        <w:jc w:val="both"/>
        <w:rPr>
          <w:rFonts w:ascii="Helvetica Neue" w:cs="Helvetica Neue" w:eastAsia="Helvetica Neue" w:hAnsi="Helvetica Neue"/>
          <w:b w:val="1"/>
          <w:bCs w:val="1"/>
          <w:sz w:val="24"/>
          <w:szCs w:val="24"/>
          <w:u w:val="single"/>
        </w:rPr>
      </w:pPr>
      <w:bookmarkStart w:colFirst="0" w:colLast="0" w:name="_heading=h.foctj5hg8hkd" w:id="2"/>
      <w:bookmarkEnd w:id="2"/>
      <w:sdt>
        <w:sdtPr>
          <w:id w:val="-1704667441"/>
          <w:tag w:val="goog_rdk_10"/>
        </w:sdtPr>
        <w:sdtContent>
          <w:r w:rsidDel="00000000" w:rsidR="00000000" w:rsidRPr="00000000">
            <w:rPr>
              <w:rFonts w:ascii="PT Sans" w:cs="PT Sans" w:eastAsia="PT Sans" w:hAnsi="PT Sans"/>
              <w:sz w:val="24"/>
              <w:szCs w:val="24"/>
              <w:rtl w:val="0"/>
            </w:rPr>
            <w:t xml:space="preserve">Projecte Final Joieria Artística:  60 € 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360" w:lineRule="auto"/>
        <w:ind w:left="-142" w:right="0" w:firstLine="0"/>
        <w:jc w:val="left"/>
        <w:rPr>
          <w:rFonts w:ascii="Helvetica Neue" w:cs="Helvetica Neue" w:eastAsia="Helvetica Neue" w:hAnsi="Helvetica Neue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u w:val="single"/>
          <w:rtl w:val="0"/>
        </w:rPr>
        <w:t xml:space="preserve">CFGS Il·lustració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360" w:lineRule="auto"/>
        <w:ind w:left="-142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sdt>
        <w:sdtPr>
          <w:id w:val="-453176794"/>
          <w:tag w:val="goog_rdk_11"/>
        </w:sdtPr>
        <w:sdtContent>
          <w:r w:rsidDel="00000000" w:rsidR="00000000" w:rsidRPr="00000000">
            <w:rPr>
              <w:rFonts w:ascii="PT Sans" w:cs="PT Sans" w:eastAsia="PT Sans" w:hAnsi="PT Sans"/>
              <w:sz w:val="24"/>
              <w:szCs w:val="24"/>
              <w:rtl w:val="0"/>
            </w:rPr>
            <w:t xml:space="preserve">Quota material curs sencer:    220 €</w:t>
          </w:r>
        </w:sdtContent>
      </w:sdt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360" w:lineRule="auto"/>
        <w:ind w:left="-142" w:right="0" w:firstLine="0"/>
        <w:jc w:val="left"/>
        <w:rPr>
          <w:rFonts w:ascii="Helvetica Neue" w:cs="Helvetica Neue" w:eastAsia="Helvetica Neue" w:hAnsi="Helvetica Neue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u w:val="single"/>
          <w:rtl w:val="0"/>
        </w:rPr>
        <w:t xml:space="preserve">CFGS Animació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360" w:lineRule="auto"/>
        <w:ind w:left="-142" w:right="0" w:firstLine="0"/>
        <w:jc w:val="left"/>
        <w:rPr>
          <w:rFonts w:ascii="Helvetica Neue" w:cs="Helvetica Neue" w:eastAsia="Helvetica Neue" w:hAnsi="Helvetica Neue"/>
          <w:sz w:val="24"/>
          <w:szCs w:val="24"/>
        </w:rPr>
      </w:pPr>
      <w:sdt>
        <w:sdtPr>
          <w:id w:val="-1101717891"/>
          <w:tag w:val="goog_rdk_12"/>
        </w:sdtPr>
        <w:sdtContent>
          <w:r w:rsidDel="00000000" w:rsidR="00000000" w:rsidRPr="00000000">
            <w:rPr>
              <w:rFonts w:ascii="PT Sans" w:cs="PT Sans" w:eastAsia="PT Sans" w:hAnsi="PT Sans"/>
              <w:sz w:val="24"/>
              <w:szCs w:val="24"/>
              <w:rtl w:val="0"/>
            </w:rPr>
            <w:t xml:space="preserve">Quota material curs sencer:    150 €</w:t>
          </w:r>
        </w:sdtContent>
      </w:sdt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284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PT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-458468</wp:posOffset>
          </wp:positionH>
          <wp:positionV relativeFrom="paragraph">
            <wp:posOffset>-239392</wp:posOffset>
          </wp:positionV>
          <wp:extent cx="2463165" cy="629285"/>
          <wp:effectExtent b="0" l="0" r="0" t="0"/>
          <wp:wrapSquare wrapText="bothSides" distB="0" distT="0" distL="114300" distR="114300"/>
          <wp:docPr id="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59567" t="0"/>
                  <a:stretch>
                    <a:fillRect/>
                  </a:stretch>
                </pic:blipFill>
                <pic:spPr>
                  <a:xfrm>
                    <a:off x="0" y="0"/>
                    <a:ext cx="2463165" cy="629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4838065</wp:posOffset>
          </wp:positionH>
          <wp:positionV relativeFrom="paragraph">
            <wp:posOffset>-290193</wp:posOffset>
          </wp:positionV>
          <wp:extent cx="975360" cy="60960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83472" r="0" t="0"/>
                  <a:stretch>
                    <a:fillRect/>
                  </a:stretch>
                </pic:blipFill>
                <pic:spPr>
                  <a:xfrm>
                    <a:off x="0" y="0"/>
                    <a:ext cx="975360" cy="6096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4787265</wp:posOffset>
          </wp:positionH>
          <wp:positionV relativeFrom="paragraph">
            <wp:posOffset>-250188</wp:posOffset>
          </wp:positionV>
          <wp:extent cx="1111885" cy="910590"/>
          <wp:effectExtent b="0" l="0" r="0" t="0"/>
          <wp:wrapSquare wrapText="bothSides" distB="0" distT="0" distL="114300" distR="11430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83047" r="0" t="0"/>
                  <a:stretch>
                    <a:fillRect/>
                  </a:stretch>
                </pic:blipFill>
                <pic:spPr>
                  <a:xfrm>
                    <a:off x="0" y="0"/>
                    <a:ext cx="1111885" cy="9105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-461008</wp:posOffset>
          </wp:positionH>
          <wp:positionV relativeFrom="paragraph">
            <wp:posOffset>-201927</wp:posOffset>
          </wp:positionV>
          <wp:extent cx="1933575" cy="810260"/>
          <wp:effectExtent b="0" l="0" r="0" t="0"/>
          <wp:wrapSquare wrapText="bothSides" distB="0" distT="0" distL="114300" distR="11430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66902" t="0"/>
                  <a:stretch>
                    <a:fillRect/>
                  </a:stretch>
                </pic:blipFill>
                <pic:spPr>
                  <a:xfrm>
                    <a:off x="0" y="0"/>
                    <a:ext cx="1933575" cy="8102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21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938" w:hanging="360"/>
      </w:pPr>
      <w:rPr/>
    </w:lvl>
    <w:lvl w:ilvl="2">
      <w:start w:val="1"/>
      <w:numFmt w:val="lowerRoman"/>
      <w:lvlText w:val="%3."/>
      <w:lvlJc w:val="right"/>
      <w:pPr>
        <w:ind w:left="1658" w:hanging="180"/>
      </w:pPr>
      <w:rPr/>
    </w:lvl>
    <w:lvl w:ilvl="3">
      <w:start w:val="1"/>
      <w:numFmt w:val="decimal"/>
      <w:lvlText w:val="%4."/>
      <w:lvlJc w:val="left"/>
      <w:pPr>
        <w:ind w:left="2378" w:hanging="360"/>
      </w:pPr>
      <w:rPr/>
    </w:lvl>
    <w:lvl w:ilvl="4">
      <w:start w:val="1"/>
      <w:numFmt w:val="lowerLetter"/>
      <w:lvlText w:val="%5."/>
      <w:lvlJc w:val="left"/>
      <w:pPr>
        <w:ind w:left="3098" w:hanging="360"/>
      </w:pPr>
      <w:rPr/>
    </w:lvl>
    <w:lvl w:ilvl="5">
      <w:start w:val="1"/>
      <w:numFmt w:val="lowerRoman"/>
      <w:lvlText w:val="%6."/>
      <w:lvlJc w:val="right"/>
      <w:pPr>
        <w:ind w:left="3818" w:hanging="180"/>
      </w:pPr>
      <w:rPr/>
    </w:lvl>
    <w:lvl w:ilvl="6">
      <w:start w:val="1"/>
      <w:numFmt w:val="decimal"/>
      <w:lvlText w:val="%7."/>
      <w:lvlJc w:val="left"/>
      <w:pPr>
        <w:ind w:left="4538" w:hanging="360"/>
      </w:pPr>
      <w:rPr/>
    </w:lvl>
    <w:lvl w:ilvl="7">
      <w:start w:val="1"/>
      <w:numFmt w:val="lowerLetter"/>
      <w:lvlText w:val="%8."/>
      <w:lvlJc w:val="left"/>
      <w:pPr>
        <w:ind w:left="5258" w:hanging="360"/>
      </w:pPr>
      <w:rPr/>
    </w:lvl>
    <w:lvl w:ilvl="8">
      <w:start w:val="1"/>
      <w:numFmt w:val="lowerRoman"/>
      <w:lvlText w:val="%9."/>
      <w:lvlJc w:val="right"/>
      <w:pPr>
        <w:ind w:left="5978" w:hanging="180"/>
      </w:pPr>
      <w:rPr/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a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10" Type="http://schemas.openxmlformats.org/officeDocument/2006/relationships/font" Target="fonts/PTSans-boldItalic.ttf"/><Relationship Id="rId9" Type="http://schemas.openxmlformats.org/officeDocument/2006/relationships/font" Target="fonts/PTSans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PTSans-regular.ttf"/><Relationship Id="rId8" Type="http://schemas.openxmlformats.org/officeDocument/2006/relationships/font" Target="fonts/PTSan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nEQpdfjNyK3ibZD78TTZ8AHBhQ==">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